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9C09" w14:textId="086663F4" w:rsidR="00ED0B28" w:rsidRPr="00ED0B28" w:rsidRDefault="005455DD" w:rsidP="00ED0B28">
      <w:pPr>
        <w:rPr>
          <w:u w:val="single"/>
        </w:rPr>
      </w:pPr>
      <w:r w:rsidRPr="005455DD">
        <w:rPr>
          <w:b/>
          <w:bCs/>
          <w:u w:val="single"/>
        </w:rPr>
        <w:t>SUMARIO</w:t>
      </w:r>
    </w:p>
    <w:p w14:paraId="7376A666" w14:textId="518989F2" w:rsidR="00914F71" w:rsidRDefault="00914F71" w:rsidP="00914F71">
      <w:r>
        <w:t>FEDERICO FERNÁNDEZ-CREHUET</w:t>
      </w:r>
    </w:p>
    <w:p w14:paraId="40CCFD74" w14:textId="247DFBA2" w:rsidR="00914F71" w:rsidRDefault="00914F71" w:rsidP="00914F71">
      <w:r>
        <w:t>PRESENTACIÓN</w:t>
      </w:r>
    </w:p>
    <w:p w14:paraId="13241686" w14:textId="77777777" w:rsidR="00914F71" w:rsidRDefault="00914F71" w:rsidP="00914F71">
      <w:r>
        <w:t>LA REVISTA GENERAL: MEMORIA COLECTIVA Y RELATO IIISTÓRICO</w:t>
      </w:r>
    </w:p>
    <w:p w14:paraId="67B2100C" w14:textId="102B2CDA" w:rsidR="00914F71" w:rsidRDefault="00914F71" w:rsidP="00914F71">
      <w:r>
        <w:t>Federico Fernández-</w:t>
      </w:r>
      <w:proofErr w:type="spellStart"/>
      <w:r>
        <w:t>Crehuet</w:t>
      </w:r>
      <w:proofErr w:type="spellEnd"/>
    </w:p>
    <w:p w14:paraId="351E955F" w14:textId="77777777" w:rsidR="00914F71" w:rsidRDefault="00914F71" w:rsidP="00914F71">
      <w:r>
        <w:t>REVISTA GENERAL DE LEGISLACIÓN Y JURISPRUDENCIA (1941-1955): ¡UNA REVISTA PARA CASTÁN, POR FAVOR!</w:t>
      </w:r>
    </w:p>
    <w:p w14:paraId="71551E66" w14:textId="77777777" w:rsidR="00914F71" w:rsidRDefault="00914F71" w:rsidP="00914F71">
      <w:r>
        <w:t>Federico Fernández-</w:t>
      </w:r>
      <w:proofErr w:type="spellStart"/>
      <w:r>
        <w:t>Crehuet</w:t>
      </w:r>
      <w:proofErr w:type="spellEnd"/>
    </w:p>
    <w:p w14:paraId="697C146E" w14:textId="77777777" w:rsidR="00914F71" w:rsidRDefault="00914F71" w:rsidP="00914F71">
      <w:r>
        <w:t>I. A modo de introducción</w:t>
      </w:r>
    </w:p>
    <w:p w14:paraId="5828B705" w14:textId="77777777" w:rsidR="00914F71" w:rsidRDefault="00914F71" w:rsidP="00914F71">
      <w:r>
        <w:t>II. Eustaquio Galán</w:t>
      </w:r>
    </w:p>
    <w:p w14:paraId="2D022CB5" w14:textId="77777777" w:rsidR="00914F71" w:rsidRDefault="00914F71" w:rsidP="00914F71">
      <w:r>
        <w:t>1. Humanismo</w:t>
      </w:r>
    </w:p>
    <w:p w14:paraId="4779F930" w14:textId="77777777" w:rsidR="00914F71" w:rsidRDefault="00914F71" w:rsidP="00914F71">
      <w:r>
        <w:t xml:space="preserve">2. </w:t>
      </w:r>
      <w:proofErr w:type="spellStart"/>
      <w:r>
        <w:t>lusnaturalismo</w:t>
      </w:r>
      <w:proofErr w:type="spellEnd"/>
    </w:p>
    <w:p w14:paraId="2D5993AF" w14:textId="77777777" w:rsidR="00914F71" w:rsidRDefault="00914F71" w:rsidP="00914F71">
      <w:r>
        <w:t>3. Estado</w:t>
      </w:r>
    </w:p>
    <w:p w14:paraId="608373F8" w14:textId="77777777" w:rsidR="00914F71" w:rsidRDefault="00914F71" w:rsidP="00914F71">
      <w:r>
        <w:t xml:space="preserve">III. José Castán </w:t>
      </w:r>
      <w:proofErr w:type="spellStart"/>
      <w:r>
        <w:t>Tobeñas</w:t>
      </w:r>
      <w:proofErr w:type="spellEnd"/>
    </w:p>
    <w:p w14:paraId="2E04D14E" w14:textId="77777777" w:rsidR="00914F71" w:rsidRDefault="00914F71" w:rsidP="00914F71">
      <w:r>
        <w:t>1. Derecho social</w:t>
      </w:r>
    </w:p>
    <w:p w14:paraId="09DE5982" w14:textId="77777777" w:rsidR="00914F71" w:rsidRDefault="00914F71" w:rsidP="00914F71">
      <w:r>
        <w:t xml:space="preserve">2. </w:t>
      </w:r>
      <w:proofErr w:type="spellStart"/>
      <w:r>
        <w:t>lusnaturalismo</w:t>
      </w:r>
      <w:proofErr w:type="spellEnd"/>
    </w:p>
    <w:p w14:paraId="0A238B82" w14:textId="6556E484" w:rsidR="00914F71" w:rsidRDefault="00914F71" w:rsidP="00914F71">
      <w:r>
        <w:t>3. A propósito de la interpretación y de la figura del juez</w:t>
      </w:r>
    </w:p>
    <w:p w14:paraId="10ABA730" w14:textId="77777777" w:rsidR="00914F71" w:rsidRDefault="00914F71" w:rsidP="00914F71">
      <w:r>
        <w:t xml:space="preserve">LA CONSTRUCCIÓN DEL ESTADO </w:t>
      </w:r>
      <w:proofErr w:type="gramStart"/>
      <w:r>
        <w:t>NACIONAL-CATÓLICO</w:t>
      </w:r>
      <w:proofErr w:type="gramEnd"/>
      <w:r>
        <w:t xml:space="preserve"> EN LA REVISTA GENERAL DE LEGISLACIÓN Y JURISPRUDENCIA: 1956-1961</w:t>
      </w:r>
    </w:p>
    <w:p w14:paraId="24398F51" w14:textId="77777777" w:rsidR="00914F71" w:rsidRDefault="00914F71" w:rsidP="00914F71">
      <w:r>
        <w:t>Daniel J. García López</w:t>
      </w:r>
    </w:p>
    <w:p w14:paraId="4F3BD6B7" w14:textId="77777777" w:rsidR="00914F71" w:rsidRDefault="00914F71" w:rsidP="00914F71">
      <w:r>
        <w:t>I. Introducción: los medios de domesticación</w:t>
      </w:r>
    </w:p>
    <w:p w14:paraId="45A8FE7A" w14:textId="77777777" w:rsidR="00914F71" w:rsidRDefault="00914F71" w:rsidP="00914F71">
      <w:r>
        <w:t xml:space="preserve">II. Los civilistas como arquitectos del Estado </w:t>
      </w:r>
      <w:proofErr w:type="gramStart"/>
      <w:r>
        <w:t>nacional-católico</w:t>
      </w:r>
      <w:proofErr w:type="gramEnd"/>
    </w:p>
    <w:p w14:paraId="7F37598B" w14:textId="77777777" w:rsidR="00914F71" w:rsidRDefault="00914F71" w:rsidP="00914F71">
      <w:r>
        <w:t>1. Los cimientos</w:t>
      </w:r>
    </w:p>
    <w:p w14:paraId="097337CA" w14:textId="77777777" w:rsidR="00914F71" w:rsidRDefault="00914F71" w:rsidP="00914F71">
      <w:r>
        <w:t>2. La estructura</w:t>
      </w:r>
    </w:p>
    <w:p w14:paraId="242FF176" w14:textId="77777777" w:rsidR="00914F71" w:rsidRDefault="00914F71" w:rsidP="00914F71">
      <w:r>
        <w:t>III. «El camino que no hay que seguir»</w:t>
      </w:r>
    </w:p>
    <w:p w14:paraId="5E4F14BB" w14:textId="77777777" w:rsidR="00914F71" w:rsidRDefault="00914F71" w:rsidP="00914F71">
      <w:r>
        <w:t>IV. El nuevo (viejo) humanismo y la democracia orgánica</w:t>
      </w:r>
    </w:p>
    <w:p w14:paraId="666AD868" w14:textId="1D39629F" w:rsidR="00914F71" w:rsidRDefault="00914F71" w:rsidP="00914F71">
      <w:r>
        <w:t>V. Continuidades</w:t>
      </w:r>
    </w:p>
    <w:p w14:paraId="2BFCFD80" w14:textId="77777777" w:rsidR="00914F71" w:rsidRDefault="00914F71" w:rsidP="00914F71">
      <w:r>
        <w:t xml:space="preserve">CONTINUIDADES Y RUPTURAS. EL FRANQUISMO DE LOS SESENTA EN LA REVISTA GENERAL DE LEGISLACIÓN Y JURISPRUDENCIA </w:t>
      </w:r>
    </w:p>
    <w:p w14:paraId="2395EAAC" w14:textId="77777777" w:rsidR="00914F71" w:rsidRDefault="00914F71" w:rsidP="00914F71">
      <w:r>
        <w:t>Pablo J. Castillo Ortiz</w:t>
      </w:r>
    </w:p>
    <w:p w14:paraId="495893C9" w14:textId="77777777" w:rsidR="00914F71" w:rsidRDefault="00914F71" w:rsidP="00914F71">
      <w:r>
        <w:t>1. Introducción. La Revista General de Legislación y Jurisprudencia entre 1962 y</w:t>
      </w:r>
      <w:r>
        <w:tab/>
        <w:t>1967. Texto y contexto</w:t>
      </w:r>
    </w:p>
    <w:p w14:paraId="662A74E9" w14:textId="77777777" w:rsidR="00914F71" w:rsidRDefault="00914F71" w:rsidP="00914F71">
      <w:r>
        <w:lastRenderedPageBreak/>
        <w:t xml:space="preserve">II.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so </w:t>
      </w:r>
      <w:proofErr w:type="spellStart"/>
      <w:r>
        <w:t>different</w:t>
      </w:r>
      <w:proofErr w:type="spellEnd"/>
      <w:r>
        <w:t>. La reconstrucción del discurso de la Dictadura</w:t>
      </w:r>
    </w:p>
    <w:p w14:paraId="05D40842" w14:textId="77777777" w:rsidR="00914F71" w:rsidRDefault="00914F71" w:rsidP="00914F71">
      <w:r>
        <w:t>III. El «constitucionalismo» de Franco. Derecho público en la RGLJ de la época</w:t>
      </w:r>
    </w:p>
    <w:p w14:paraId="60FD03DF" w14:textId="6364671B" w:rsidR="00914F71" w:rsidRDefault="00914F71" w:rsidP="00914F71">
      <w:r>
        <w:t xml:space="preserve">IV. Filosofía jurídica: de Castán y la oficialidad a la tímida apertura </w:t>
      </w:r>
    </w:p>
    <w:p w14:paraId="658A7BFE" w14:textId="77777777" w:rsidR="00914F71" w:rsidRDefault="00914F71" w:rsidP="00914F71">
      <w:r>
        <w:t xml:space="preserve">REVISTA GENERAL DE LEGISLACIÓN Y JURISPRUDENCIA 1968-1975: LA DENSA SOMBRA DE CASTÁN TOBEÑAS </w:t>
      </w:r>
    </w:p>
    <w:p w14:paraId="0CC3B464" w14:textId="77777777" w:rsidR="00914F71" w:rsidRDefault="00914F71" w:rsidP="00914F71">
      <w:r>
        <w:t>Daniel J. García López/Federico Fernández-</w:t>
      </w:r>
      <w:proofErr w:type="spellStart"/>
      <w:r>
        <w:t>Crehuet</w:t>
      </w:r>
      <w:proofErr w:type="spellEnd"/>
    </w:p>
    <w:p w14:paraId="4AEC1022" w14:textId="77777777" w:rsidR="00914F71" w:rsidRDefault="00914F71" w:rsidP="00914F71">
      <w:r>
        <w:t xml:space="preserve">I. Introducción </w:t>
      </w:r>
    </w:p>
    <w:p w14:paraId="5D33BDD8" w14:textId="77777777" w:rsidR="00914F71" w:rsidRDefault="00914F71" w:rsidP="00914F71">
      <w:r>
        <w:t xml:space="preserve">II. El fin de Don José </w:t>
      </w:r>
    </w:p>
    <w:p w14:paraId="2506EAFA" w14:textId="77777777" w:rsidR="00914F71" w:rsidRDefault="00914F71" w:rsidP="00914F71">
      <w:r>
        <w:t xml:space="preserve">III. A la sombra de Castán </w:t>
      </w:r>
      <w:proofErr w:type="spellStart"/>
      <w:r>
        <w:t>Tobeñas</w:t>
      </w:r>
      <w:proofErr w:type="spellEnd"/>
      <w:r>
        <w:t xml:space="preserve"> </w:t>
      </w:r>
    </w:p>
    <w:p w14:paraId="32FF22CC" w14:textId="1DD474B1" w:rsidR="00914F71" w:rsidRDefault="00914F71" w:rsidP="00914F71">
      <w:r>
        <w:t xml:space="preserve">IV. Discontinuidades </w:t>
      </w:r>
    </w:p>
    <w:p w14:paraId="00E6C44E" w14:textId="77777777" w:rsidR="00914F71" w:rsidRDefault="00914F71" w:rsidP="00914F71">
      <w:r>
        <w:t xml:space="preserve">LA REVISTA DE POLÍTICA SOCIAL: DE ÓRGANO DE FALANGE A REVISTA DOCTRINAL </w:t>
      </w:r>
    </w:p>
    <w:p w14:paraId="30058FCC" w14:textId="77777777" w:rsidR="00914F71" w:rsidRDefault="00914F71" w:rsidP="00914F71">
      <w:r>
        <w:t>Juan Escribano Gutiérrez</w:t>
      </w:r>
    </w:p>
    <w:p w14:paraId="606A4612" w14:textId="77777777" w:rsidR="00914F71" w:rsidRDefault="00914F71" w:rsidP="00914F71">
      <w:r>
        <w:t>I. El Instituto de Estudios Políticos: formación de élites y creación de ideologías</w:t>
      </w:r>
    </w:p>
    <w:p w14:paraId="680F1862" w14:textId="77777777" w:rsidR="00914F71" w:rsidRDefault="00914F71" w:rsidP="00914F71">
      <w:r>
        <w:t xml:space="preserve">II. La Revista de Estudios Políticos: órgano oficial de Falange </w:t>
      </w:r>
    </w:p>
    <w:p w14:paraId="26276914" w14:textId="77777777" w:rsidR="00914F71" w:rsidRDefault="00914F71" w:rsidP="00914F71">
      <w:r>
        <w:t xml:space="preserve">1. Evolución de la Revista de Estudios Políticos </w:t>
      </w:r>
    </w:p>
    <w:p w14:paraId="50F6F94F" w14:textId="77777777" w:rsidR="00914F71" w:rsidRDefault="00914F71" w:rsidP="00914F71">
      <w:r>
        <w:t xml:space="preserve">2. Contenido sociolaboral de la REP </w:t>
      </w:r>
    </w:p>
    <w:p w14:paraId="2DC72BC2" w14:textId="77777777" w:rsidR="00914F71" w:rsidRDefault="00914F71" w:rsidP="00914F71">
      <w:r>
        <w:t xml:space="preserve">III. La Revista de Política Social: de órgano de Falange a revista doctrinal </w:t>
      </w:r>
    </w:p>
    <w:p w14:paraId="4CE68612" w14:textId="77777777" w:rsidR="00914F71" w:rsidRDefault="00914F71" w:rsidP="00914F71">
      <w:r>
        <w:t xml:space="preserve">1. El suplemento de política Social de la REP </w:t>
      </w:r>
    </w:p>
    <w:p w14:paraId="42B23D27" w14:textId="77777777" w:rsidR="00914F71" w:rsidRDefault="00914F71" w:rsidP="00914F71">
      <w:r>
        <w:t>2. Nacen los Cuadernos de Política Social: de 1949 a 1956</w:t>
      </w:r>
    </w:p>
    <w:p w14:paraId="4AE0C820" w14:textId="77777777" w:rsidR="00914F71" w:rsidRDefault="00914F71" w:rsidP="00914F71">
      <w:r>
        <w:t>3. ¿Los Cuadernos de Política Social devienen Revista doctrinal? (1956 a 1962)</w:t>
      </w:r>
    </w:p>
    <w:p w14:paraId="2C6A4DFD" w14:textId="77777777" w:rsidR="00914F71" w:rsidRDefault="00914F71" w:rsidP="00914F71">
      <w:r>
        <w:t>4. Las últimas etapas del franquismo y la RPS</w:t>
      </w:r>
    </w:p>
    <w:p w14:paraId="53321F8B" w14:textId="7A8D63C4" w:rsidR="00914F71" w:rsidRDefault="00914F71" w:rsidP="00914F71">
      <w:r>
        <w:t>5. La década de los 70 y la RPS: una doctrina aséptica</w:t>
      </w:r>
    </w:p>
    <w:p w14:paraId="44F0E858" w14:textId="77777777" w:rsidR="00914F71" w:rsidRDefault="00914F71" w:rsidP="00914F71">
      <w:r>
        <w:t>LA REVISTA DE ESTUDIOS POLÍTICOS COMO INSTRUMENTO DE PROPAGANDA DEL RÉGIMEN FRANQUISTA: EL AÑO 1943 EN LA SECCIÓN DE «CRÓNICA»</w:t>
      </w:r>
    </w:p>
    <w:p w14:paraId="503AF217" w14:textId="690E516E" w:rsidR="005455DD" w:rsidRPr="005455DD" w:rsidRDefault="00914F71" w:rsidP="00914F71">
      <w:r>
        <w:t>Miguel Ángel Morales Payán</w:t>
      </w:r>
    </w:p>
    <w:sectPr w:rsidR="005455DD" w:rsidRPr="00545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F88"/>
    <w:multiLevelType w:val="hybridMultilevel"/>
    <w:tmpl w:val="99248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2B8"/>
    <w:multiLevelType w:val="hybridMultilevel"/>
    <w:tmpl w:val="A3602A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160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216FDA"/>
    <w:multiLevelType w:val="multilevel"/>
    <w:tmpl w:val="B5C8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405830"/>
    <w:multiLevelType w:val="hybridMultilevel"/>
    <w:tmpl w:val="FBAA36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43E0"/>
    <w:multiLevelType w:val="hybridMultilevel"/>
    <w:tmpl w:val="A08497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20E1"/>
    <w:multiLevelType w:val="hybridMultilevel"/>
    <w:tmpl w:val="417ECC0E"/>
    <w:lvl w:ilvl="0" w:tplc="5F84B1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7BFC"/>
    <w:multiLevelType w:val="hybridMultilevel"/>
    <w:tmpl w:val="739EFE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5A6"/>
    <w:multiLevelType w:val="hybridMultilevel"/>
    <w:tmpl w:val="DD688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47AC"/>
    <w:multiLevelType w:val="hybridMultilevel"/>
    <w:tmpl w:val="26FCD9DC"/>
    <w:lvl w:ilvl="0" w:tplc="57920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3C7"/>
    <w:multiLevelType w:val="hybridMultilevel"/>
    <w:tmpl w:val="8C9A9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D06F2"/>
    <w:multiLevelType w:val="hybridMultilevel"/>
    <w:tmpl w:val="58A87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02F34"/>
    <w:multiLevelType w:val="hybridMultilevel"/>
    <w:tmpl w:val="556A1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0FDB"/>
    <w:multiLevelType w:val="hybridMultilevel"/>
    <w:tmpl w:val="449C84F0"/>
    <w:lvl w:ilvl="0" w:tplc="1238429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5A70D8"/>
    <w:multiLevelType w:val="hybridMultilevel"/>
    <w:tmpl w:val="BCD6D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065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C431FD"/>
    <w:multiLevelType w:val="hybridMultilevel"/>
    <w:tmpl w:val="D4427F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2F34"/>
    <w:multiLevelType w:val="hybridMultilevel"/>
    <w:tmpl w:val="5186FA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62EC7"/>
    <w:multiLevelType w:val="multilevel"/>
    <w:tmpl w:val="89B0C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8871899"/>
    <w:multiLevelType w:val="multilevel"/>
    <w:tmpl w:val="B8426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0" w15:restartNumberingAfterBreak="0">
    <w:nsid w:val="4A9161A6"/>
    <w:multiLevelType w:val="hybridMultilevel"/>
    <w:tmpl w:val="3D541366"/>
    <w:lvl w:ilvl="0" w:tplc="5F84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1106A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21BD3"/>
    <w:multiLevelType w:val="hybridMultilevel"/>
    <w:tmpl w:val="947493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2D62"/>
    <w:multiLevelType w:val="hybridMultilevel"/>
    <w:tmpl w:val="9ADA4B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577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5F6B4F"/>
    <w:multiLevelType w:val="hybridMultilevel"/>
    <w:tmpl w:val="280EF3F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5520D"/>
    <w:multiLevelType w:val="multilevel"/>
    <w:tmpl w:val="160C2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C5310E"/>
    <w:multiLevelType w:val="multilevel"/>
    <w:tmpl w:val="102CD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000021"/>
    <w:multiLevelType w:val="multilevel"/>
    <w:tmpl w:val="8B36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C808BA"/>
    <w:multiLevelType w:val="multilevel"/>
    <w:tmpl w:val="F5FC8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021893"/>
    <w:multiLevelType w:val="multilevel"/>
    <w:tmpl w:val="9E26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CC778A"/>
    <w:multiLevelType w:val="hybridMultilevel"/>
    <w:tmpl w:val="67FEFA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D2FAB"/>
    <w:multiLevelType w:val="hybridMultilevel"/>
    <w:tmpl w:val="D1E26E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9"/>
  </w:num>
  <w:num w:numId="5">
    <w:abstractNumId w:val="22"/>
  </w:num>
  <w:num w:numId="6">
    <w:abstractNumId w:val="16"/>
  </w:num>
  <w:num w:numId="7">
    <w:abstractNumId w:val="14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30"/>
  </w:num>
  <w:num w:numId="14">
    <w:abstractNumId w:val="12"/>
  </w:num>
  <w:num w:numId="15">
    <w:abstractNumId w:val="21"/>
  </w:num>
  <w:num w:numId="16">
    <w:abstractNumId w:val="20"/>
  </w:num>
  <w:num w:numId="17">
    <w:abstractNumId w:val="3"/>
  </w:num>
  <w:num w:numId="18">
    <w:abstractNumId w:val="31"/>
  </w:num>
  <w:num w:numId="19">
    <w:abstractNumId w:val="17"/>
  </w:num>
  <w:num w:numId="20">
    <w:abstractNumId w:val="2"/>
  </w:num>
  <w:num w:numId="21">
    <w:abstractNumId w:val="23"/>
  </w:num>
  <w:num w:numId="22">
    <w:abstractNumId w:val="28"/>
  </w:num>
  <w:num w:numId="23">
    <w:abstractNumId w:val="6"/>
  </w:num>
  <w:num w:numId="24">
    <w:abstractNumId w:val="13"/>
  </w:num>
  <w:num w:numId="25">
    <w:abstractNumId w:val="15"/>
  </w:num>
  <w:num w:numId="26">
    <w:abstractNumId w:val="27"/>
  </w:num>
  <w:num w:numId="27">
    <w:abstractNumId w:val="26"/>
  </w:num>
  <w:num w:numId="28">
    <w:abstractNumId w:val="25"/>
  </w:num>
  <w:num w:numId="29">
    <w:abstractNumId w:val="19"/>
  </w:num>
  <w:num w:numId="30">
    <w:abstractNumId w:val="4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0B"/>
    <w:rsid w:val="000A460B"/>
    <w:rsid w:val="00191CD3"/>
    <w:rsid w:val="001D0A41"/>
    <w:rsid w:val="0024377A"/>
    <w:rsid w:val="005455DD"/>
    <w:rsid w:val="00630AA7"/>
    <w:rsid w:val="0064203C"/>
    <w:rsid w:val="007139AB"/>
    <w:rsid w:val="00914F71"/>
    <w:rsid w:val="00BA4D13"/>
    <w:rsid w:val="00E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21F6"/>
  <w15:chartTrackingRefBased/>
  <w15:docId w15:val="{DCAB67EF-DEE8-4276-801C-8675153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089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628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741C-80D8-4D6E-914B-09F1FBBE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2</cp:revision>
  <dcterms:created xsi:type="dcterms:W3CDTF">2022-03-08T12:28:00Z</dcterms:created>
  <dcterms:modified xsi:type="dcterms:W3CDTF">2022-03-08T12:28:00Z</dcterms:modified>
</cp:coreProperties>
</file>